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D9" w:rsidRPr="000C454F" w:rsidRDefault="00BE54D9" w:rsidP="00BE54D9">
      <w:pPr>
        <w:jc w:val="both"/>
        <w:rPr>
          <w:sz w:val="2"/>
          <w:szCs w:val="16"/>
        </w:rPr>
      </w:pPr>
    </w:p>
    <w:p w:rsidR="00BE54D9" w:rsidRPr="00A0756D" w:rsidRDefault="00BE54D9" w:rsidP="00BE54D9">
      <w:pPr>
        <w:rPr>
          <w:sz w:val="2"/>
          <w:szCs w:val="12"/>
        </w:rPr>
      </w:pPr>
    </w:p>
    <w:p w:rsidR="00BE54D9" w:rsidRPr="002A4441" w:rsidRDefault="00BE54D9" w:rsidP="00BE54D9">
      <w:pPr>
        <w:jc w:val="both"/>
        <w:rPr>
          <w:sz w:val="4"/>
          <w:szCs w:val="12"/>
        </w:rPr>
      </w:pPr>
    </w:p>
    <w:tbl>
      <w:tblPr>
        <w:tblW w:w="9544" w:type="dxa"/>
        <w:tblInd w:w="-266" w:type="dxa"/>
        <w:tblLook w:val="01E0" w:firstRow="1" w:lastRow="1" w:firstColumn="1" w:lastColumn="1" w:noHBand="0" w:noVBand="0"/>
      </w:tblPr>
      <w:tblGrid>
        <w:gridCol w:w="5049"/>
        <w:gridCol w:w="4495"/>
      </w:tblGrid>
      <w:tr w:rsidR="00BE54D9" w:rsidRPr="00B25B9E" w:rsidTr="00ED3CE5">
        <w:tc>
          <w:tcPr>
            <w:tcW w:w="5049" w:type="dxa"/>
            <w:shd w:val="clear" w:color="auto" w:fill="auto"/>
          </w:tcPr>
          <w:p w:rsidR="00BE54D9" w:rsidRPr="00B73AEE" w:rsidRDefault="00BE54D9" w:rsidP="00ED3CE5">
            <w:pPr>
              <w:jc w:val="center"/>
              <w:rPr>
                <w:b/>
                <w:sz w:val="28"/>
                <w:szCs w:val="28"/>
              </w:rPr>
            </w:pPr>
            <w:r w:rsidRPr="00B73AEE">
              <w:rPr>
                <w:b/>
                <w:sz w:val="28"/>
                <w:szCs w:val="28"/>
              </w:rPr>
              <w:t>BAN CHẤP HÀNH TRUNG ƯƠNG</w:t>
            </w:r>
          </w:p>
          <w:p w:rsidR="00BE54D9" w:rsidRPr="00B73AEE" w:rsidRDefault="00BE54D9" w:rsidP="00ED3CE5">
            <w:pPr>
              <w:jc w:val="center"/>
              <w:rPr>
                <w:sz w:val="28"/>
                <w:szCs w:val="28"/>
              </w:rPr>
            </w:pPr>
            <w:r w:rsidRPr="00B73AEE">
              <w:rPr>
                <w:sz w:val="28"/>
                <w:szCs w:val="28"/>
              </w:rPr>
              <w:t>***</w:t>
            </w:r>
          </w:p>
          <w:p w:rsidR="00BE54D9" w:rsidRPr="00B73AEE" w:rsidRDefault="00BE54D9" w:rsidP="00ED3CE5">
            <w:pPr>
              <w:jc w:val="center"/>
              <w:rPr>
                <w:sz w:val="28"/>
                <w:szCs w:val="28"/>
              </w:rPr>
            </w:pPr>
            <w:r w:rsidRPr="00B73AEE">
              <w:rPr>
                <w:sz w:val="28"/>
                <w:szCs w:val="28"/>
              </w:rPr>
              <w:t>Số</w:t>
            </w:r>
            <w:r>
              <w:rPr>
                <w:sz w:val="28"/>
                <w:szCs w:val="28"/>
              </w:rPr>
              <w:t xml:space="preserve">: </w:t>
            </w:r>
            <w:r>
              <w:rPr>
                <w:sz w:val="28"/>
                <w:szCs w:val="28"/>
                <w:lang w:val="vi-VN"/>
              </w:rPr>
              <w:t xml:space="preserve">        </w:t>
            </w:r>
            <w:r w:rsidRPr="00B73AEE">
              <w:rPr>
                <w:sz w:val="28"/>
                <w:szCs w:val="28"/>
              </w:rPr>
              <w:t>-CV/TWĐTN</w:t>
            </w:r>
            <w:r>
              <w:rPr>
                <w:sz w:val="28"/>
                <w:szCs w:val="28"/>
              </w:rPr>
              <w:t>-VP</w:t>
            </w:r>
          </w:p>
          <w:p w:rsidR="00BE54D9" w:rsidRDefault="00BE54D9" w:rsidP="00BE54D9">
            <w:pPr>
              <w:jc w:val="center"/>
              <w:rPr>
                <w:i/>
              </w:rPr>
            </w:pPr>
            <w:r w:rsidRPr="00B73AEE">
              <w:rPr>
                <w:i/>
              </w:rPr>
              <w:t>“</w:t>
            </w:r>
            <w:r>
              <w:rPr>
                <w:i/>
              </w:rPr>
              <w:t>V/v sơ kế</w:t>
            </w:r>
            <w:r w:rsidR="00521AC6">
              <w:rPr>
                <w:i/>
              </w:rPr>
              <w:t xml:space="preserve">t 05 năm </w:t>
            </w:r>
            <w:r>
              <w:rPr>
                <w:i/>
              </w:rPr>
              <w:t xml:space="preserve">thực hiện </w:t>
            </w:r>
          </w:p>
          <w:p w:rsidR="00BE54D9" w:rsidRPr="00B25B9E" w:rsidRDefault="00BE54D9" w:rsidP="00BE54D9">
            <w:pPr>
              <w:jc w:val="center"/>
              <w:rPr>
                <w:i/>
              </w:rPr>
            </w:pPr>
            <w:r>
              <w:rPr>
                <w:i/>
              </w:rPr>
              <w:t>Chỉ thị số 34-CT/TW của Bộ Chính trị</w:t>
            </w:r>
            <w:r w:rsidRPr="00B73AEE">
              <w:rPr>
                <w:i/>
              </w:rPr>
              <w:t>”</w:t>
            </w:r>
          </w:p>
        </w:tc>
        <w:tc>
          <w:tcPr>
            <w:tcW w:w="4495" w:type="dxa"/>
            <w:shd w:val="clear" w:color="auto" w:fill="auto"/>
          </w:tcPr>
          <w:p w:rsidR="00BE54D9" w:rsidRPr="00B25B9E" w:rsidRDefault="00BE54D9" w:rsidP="00ED3CE5">
            <w:pPr>
              <w:jc w:val="right"/>
              <w:rPr>
                <w:b/>
                <w:sz w:val="30"/>
                <w:szCs w:val="28"/>
              </w:rPr>
            </w:pPr>
            <w:r>
              <w:rPr>
                <w:b/>
                <w:noProof/>
                <w:sz w:val="30"/>
                <w:szCs w:val="28"/>
                <w:lang w:eastAsia="en-US"/>
              </w:rPr>
              <mc:AlternateContent>
                <mc:Choice Requires="wps">
                  <w:drawing>
                    <wp:anchor distT="0" distB="0" distL="114300" distR="114300" simplePos="0" relativeHeight="251659264" behindDoc="0" locked="0" layoutInCell="1" allowOverlap="1" wp14:anchorId="2F0548AB" wp14:editId="78C18E2D">
                      <wp:simplePos x="0" y="0"/>
                      <wp:positionH relativeFrom="column">
                        <wp:posOffset>295275</wp:posOffset>
                      </wp:positionH>
                      <wp:positionV relativeFrom="paragraph">
                        <wp:posOffset>214630</wp:posOffset>
                      </wp:positionV>
                      <wp:extent cx="2395220" cy="0"/>
                      <wp:effectExtent l="12065" t="12065" r="1206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3.25pt;margin-top:16.9pt;width:18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"/>
                  </w:pict>
                </mc:Fallback>
              </mc:AlternateContent>
            </w:r>
            <w:r w:rsidRPr="00B25B9E">
              <w:rPr>
                <w:b/>
                <w:sz w:val="30"/>
                <w:szCs w:val="28"/>
              </w:rPr>
              <w:t>ĐOÀN TNCS HỒ CHÍ MINH</w:t>
            </w:r>
          </w:p>
          <w:p w:rsidR="00BE54D9" w:rsidRPr="00B25B9E" w:rsidRDefault="00BE54D9" w:rsidP="00ED3CE5">
            <w:pPr>
              <w:jc w:val="right"/>
              <w:rPr>
                <w:i/>
                <w:sz w:val="26"/>
                <w:szCs w:val="26"/>
              </w:rPr>
            </w:pPr>
          </w:p>
          <w:p w:rsidR="00BE54D9" w:rsidRPr="00B25B9E" w:rsidRDefault="00BE54D9" w:rsidP="00ED3CE5">
            <w:pPr>
              <w:jc w:val="right"/>
              <w:rPr>
                <w:i/>
                <w:sz w:val="26"/>
                <w:szCs w:val="26"/>
              </w:rPr>
            </w:pPr>
            <w:r w:rsidRPr="00B25B9E">
              <w:rPr>
                <w:i/>
                <w:sz w:val="26"/>
                <w:szCs w:val="26"/>
              </w:rPr>
              <w:t>Hà Nộ</w:t>
            </w:r>
            <w:r>
              <w:rPr>
                <w:i/>
                <w:sz w:val="26"/>
                <w:szCs w:val="26"/>
              </w:rPr>
              <w:t xml:space="preserve">i, ngày  </w:t>
            </w:r>
            <w:r>
              <w:rPr>
                <w:i/>
                <w:sz w:val="26"/>
                <w:szCs w:val="26"/>
                <w:lang w:val="vi-VN"/>
              </w:rPr>
              <w:t xml:space="preserve">    </w:t>
            </w:r>
            <w:r>
              <w:rPr>
                <w:i/>
                <w:sz w:val="26"/>
                <w:szCs w:val="26"/>
              </w:rPr>
              <w:t xml:space="preserve"> tháng</w:t>
            </w:r>
            <w:r>
              <w:rPr>
                <w:i/>
                <w:sz w:val="26"/>
                <w:szCs w:val="26"/>
                <w:lang w:val="vi-VN"/>
              </w:rPr>
              <w:t xml:space="preserve"> </w:t>
            </w:r>
            <w:r>
              <w:rPr>
                <w:i/>
                <w:sz w:val="26"/>
                <w:szCs w:val="26"/>
              </w:rPr>
              <w:t xml:space="preserve">    năm 2019</w:t>
            </w:r>
          </w:p>
        </w:tc>
      </w:tr>
    </w:tbl>
    <w:p w:rsidR="00BE54D9" w:rsidRPr="00333129" w:rsidRDefault="00BE54D9" w:rsidP="00BE54D9">
      <w:pPr>
        <w:jc w:val="both"/>
        <w:rPr>
          <w:sz w:val="2"/>
          <w:szCs w:val="16"/>
        </w:rPr>
      </w:pPr>
    </w:p>
    <w:p w:rsidR="00BE54D9" w:rsidRDefault="00BE54D9" w:rsidP="00BE54D9">
      <w:pPr>
        <w:rPr>
          <w:sz w:val="12"/>
          <w:szCs w:val="12"/>
        </w:rPr>
      </w:pPr>
    </w:p>
    <w:p w:rsidR="00BE54D9" w:rsidRPr="006B6035" w:rsidRDefault="00BE54D9" w:rsidP="00BE54D9">
      <w:pPr>
        <w:jc w:val="both"/>
        <w:rPr>
          <w:szCs w:val="12"/>
        </w:rPr>
      </w:pPr>
    </w:p>
    <w:p w:rsidR="00BE54D9" w:rsidRPr="00480273" w:rsidRDefault="00BE54D9" w:rsidP="00BE54D9">
      <w:pPr>
        <w:jc w:val="both"/>
        <w:rPr>
          <w:sz w:val="12"/>
          <w:szCs w:val="12"/>
        </w:rPr>
      </w:pPr>
    </w:p>
    <w:p w:rsidR="00BE54D9" w:rsidRDefault="00BE54D9" w:rsidP="00BE54D9">
      <w:pPr>
        <w:jc w:val="center"/>
        <w:rPr>
          <w:sz w:val="28"/>
          <w:szCs w:val="28"/>
        </w:rPr>
      </w:pPr>
      <w:r w:rsidRPr="00D77B5F">
        <w:rPr>
          <w:b/>
          <w:i/>
          <w:sz w:val="28"/>
          <w:szCs w:val="28"/>
        </w:rPr>
        <w:t>Kính gửi</w:t>
      </w:r>
      <w:r>
        <w:rPr>
          <w:sz w:val="28"/>
          <w:szCs w:val="28"/>
        </w:rPr>
        <w:t xml:space="preserve">: </w:t>
      </w:r>
      <w:r w:rsidRPr="006F3F5F">
        <w:rPr>
          <w:b/>
          <w:sz w:val="28"/>
          <w:szCs w:val="28"/>
        </w:rPr>
        <w:t>Ban Thường vụ</w:t>
      </w:r>
      <w:r>
        <w:rPr>
          <w:b/>
          <w:sz w:val="28"/>
          <w:szCs w:val="28"/>
        </w:rPr>
        <w:t xml:space="preserve"> các tỉnh, thành đoàn, đoàn trực thuộc</w:t>
      </w:r>
    </w:p>
    <w:p w:rsidR="00BE54D9" w:rsidRPr="006B6035" w:rsidRDefault="00BE54D9" w:rsidP="00BE54D9">
      <w:pPr>
        <w:jc w:val="both"/>
        <w:rPr>
          <w:sz w:val="26"/>
          <w:szCs w:val="16"/>
        </w:rPr>
      </w:pPr>
    </w:p>
    <w:p w:rsidR="00BE54D9" w:rsidRPr="00333129" w:rsidRDefault="00BE54D9" w:rsidP="00BE54D9">
      <w:pPr>
        <w:jc w:val="both"/>
        <w:rPr>
          <w:sz w:val="2"/>
          <w:szCs w:val="16"/>
        </w:rPr>
      </w:pPr>
    </w:p>
    <w:p w:rsidR="00BE54D9" w:rsidRPr="00EA45C9" w:rsidRDefault="00BE54D9" w:rsidP="00BE54D9">
      <w:pPr>
        <w:spacing w:before="120" w:after="20"/>
        <w:jc w:val="both"/>
        <w:rPr>
          <w:sz w:val="6"/>
          <w:szCs w:val="16"/>
        </w:rPr>
      </w:pPr>
    </w:p>
    <w:p w:rsidR="00BE54D9" w:rsidRPr="00521AC6" w:rsidRDefault="00BE54D9" w:rsidP="004C56B8">
      <w:pPr>
        <w:spacing w:before="200" w:after="120"/>
        <w:ind w:firstLine="720"/>
        <w:jc w:val="both"/>
        <w:rPr>
          <w:sz w:val="28"/>
          <w:szCs w:val="28"/>
        </w:rPr>
      </w:pPr>
      <w:r w:rsidRPr="00521AC6">
        <w:rPr>
          <w:sz w:val="28"/>
          <w:szCs w:val="28"/>
        </w:rPr>
        <w:t>Căn cứ Công văn số 20/HĐTĐKT-VI của Hội đồng Thi đua - Khen thưởng Trung ương ngày 06/6/2019 về việc sơ kết 05 năm thực hiện Chỉ thị số 34-CT/TW của Bộ Chính trị “Tiếp tục đổi mới công tác thi đua khen thưở</w:t>
      </w:r>
      <w:r w:rsidR="00647693">
        <w:rPr>
          <w:sz w:val="28"/>
          <w:szCs w:val="28"/>
        </w:rPr>
        <w:t>ng”;</w:t>
      </w:r>
      <w:r w:rsidR="00521AC6" w:rsidRPr="00521AC6">
        <w:rPr>
          <w:sz w:val="28"/>
          <w:szCs w:val="28"/>
        </w:rPr>
        <w:t xml:space="preserve"> nhằm đánh giá kết quả thực hiện Chỉ thị số </w:t>
      </w:r>
      <w:r w:rsidR="00647693" w:rsidRPr="00521AC6">
        <w:rPr>
          <w:sz w:val="28"/>
          <w:szCs w:val="28"/>
        </w:rPr>
        <w:t>34-CT/TW</w:t>
      </w:r>
      <w:r w:rsidR="00521AC6" w:rsidRPr="00521AC6">
        <w:rPr>
          <w:sz w:val="28"/>
          <w:szCs w:val="28"/>
        </w:rPr>
        <w:t xml:space="preserve"> trong toàn Đoàn,</w:t>
      </w:r>
      <w:r w:rsidRPr="00521AC6">
        <w:rPr>
          <w:sz w:val="28"/>
          <w:szCs w:val="28"/>
        </w:rPr>
        <w:t xml:space="preserve"> Ban Bí thư Trung ương Đoàn đề nghị các tỉnh, thành đoàn, đoàn trực thuộc báo cáo một số nội dung</w:t>
      </w:r>
      <w:r w:rsidR="00521AC6" w:rsidRPr="00521AC6">
        <w:rPr>
          <w:sz w:val="28"/>
          <w:szCs w:val="28"/>
        </w:rPr>
        <w:t xml:space="preserve"> </w:t>
      </w:r>
      <w:r w:rsidR="00521AC6" w:rsidRPr="00647693">
        <w:rPr>
          <w:i/>
          <w:sz w:val="28"/>
          <w:szCs w:val="28"/>
        </w:rPr>
        <w:t>(theo Đề cương gửi kèm)</w:t>
      </w:r>
      <w:r w:rsidR="00521AC6" w:rsidRPr="00521AC6">
        <w:rPr>
          <w:sz w:val="28"/>
          <w:szCs w:val="28"/>
        </w:rPr>
        <w:t>.</w:t>
      </w:r>
    </w:p>
    <w:p w:rsidR="00567EF8" w:rsidRPr="00521AC6" w:rsidRDefault="00567EF8" w:rsidP="004C56B8">
      <w:pPr>
        <w:spacing w:before="200" w:after="120"/>
        <w:ind w:firstLine="720"/>
        <w:jc w:val="both"/>
        <w:rPr>
          <w:sz w:val="28"/>
          <w:szCs w:val="28"/>
        </w:rPr>
      </w:pPr>
      <w:r w:rsidRPr="00521AC6">
        <w:rPr>
          <w:sz w:val="28"/>
          <w:szCs w:val="28"/>
        </w:rPr>
        <w:t xml:space="preserve">Báo cáo của các đơn vị đề nghị gửi về Ban Bí thư Trung ương Đoàn qua </w:t>
      </w:r>
      <w:r w:rsidR="000C454F" w:rsidRPr="00521AC6">
        <w:rPr>
          <w:sz w:val="28"/>
          <w:szCs w:val="28"/>
        </w:rPr>
        <w:t>Văn phòng</w:t>
      </w:r>
      <w:r w:rsidRPr="00521AC6">
        <w:rPr>
          <w:sz w:val="28"/>
          <w:szCs w:val="28"/>
        </w:rPr>
        <w:t xml:space="preserve"> Trung ương Đoàn, số 6</w:t>
      </w:r>
      <w:r w:rsidR="000C454F" w:rsidRPr="00521AC6">
        <w:rPr>
          <w:sz w:val="28"/>
          <w:szCs w:val="28"/>
        </w:rPr>
        <w:t>0</w:t>
      </w:r>
      <w:r w:rsidRPr="00521AC6">
        <w:rPr>
          <w:sz w:val="28"/>
          <w:szCs w:val="28"/>
        </w:rPr>
        <w:t xml:space="preserve"> Bà Triệu, Hoàn Kiếm, Hà Nội và gửi </w:t>
      </w:r>
      <w:r w:rsidR="00C1342D">
        <w:rPr>
          <w:sz w:val="28"/>
          <w:szCs w:val="28"/>
        </w:rPr>
        <w:t>qua email</w:t>
      </w:r>
      <w:r w:rsidRPr="00521AC6">
        <w:rPr>
          <w:sz w:val="28"/>
          <w:szCs w:val="28"/>
        </w:rPr>
        <w:t xml:space="preserve"> </w:t>
      </w:r>
      <w:hyperlink r:id="rId6" w:history="1">
        <w:r w:rsidR="000C454F" w:rsidRPr="00521AC6">
          <w:rPr>
            <w:rStyle w:val="Hyperlink"/>
            <w:sz w:val="28"/>
            <w:szCs w:val="28"/>
          </w:rPr>
          <w:t>thiduakhenthuongtwd@gmail.com</w:t>
        </w:r>
      </w:hyperlink>
      <w:r w:rsidRPr="00521AC6">
        <w:rPr>
          <w:sz w:val="28"/>
          <w:szCs w:val="28"/>
        </w:rPr>
        <w:t xml:space="preserve"> </w:t>
      </w:r>
      <w:r w:rsidRPr="00521AC6">
        <w:rPr>
          <w:b/>
          <w:sz w:val="28"/>
          <w:szCs w:val="28"/>
        </w:rPr>
        <w:t xml:space="preserve">trước ngày </w:t>
      </w:r>
      <w:r w:rsidR="000C454F" w:rsidRPr="00521AC6">
        <w:rPr>
          <w:b/>
          <w:sz w:val="28"/>
          <w:szCs w:val="28"/>
        </w:rPr>
        <w:t>30/9</w:t>
      </w:r>
      <w:r w:rsidRPr="00521AC6">
        <w:rPr>
          <w:b/>
          <w:sz w:val="28"/>
          <w:szCs w:val="28"/>
        </w:rPr>
        <w:t>/201</w:t>
      </w:r>
      <w:r w:rsidR="000C454F" w:rsidRPr="00521AC6">
        <w:rPr>
          <w:b/>
          <w:sz w:val="28"/>
          <w:szCs w:val="28"/>
        </w:rPr>
        <w:t>9</w:t>
      </w:r>
      <w:r w:rsidRPr="00521AC6">
        <w:rPr>
          <w:color w:val="000000"/>
          <w:sz w:val="28"/>
          <w:szCs w:val="28"/>
        </w:rPr>
        <w:t>.</w:t>
      </w:r>
      <w:r w:rsidRPr="00521AC6">
        <w:rPr>
          <w:sz w:val="28"/>
          <w:szCs w:val="28"/>
        </w:rPr>
        <w:t xml:space="preserve"> </w:t>
      </w:r>
    </w:p>
    <w:p w:rsidR="000C454F" w:rsidRPr="00521AC6" w:rsidRDefault="000C454F" w:rsidP="000C454F">
      <w:pPr>
        <w:spacing w:before="80" w:after="20"/>
        <w:ind w:left="561" w:firstLine="90"/>
        <w:jc w:val="both"/>
        <w:rPr>
          <w:sz w:val="28"/>
          <w:szCs w:val="28"/>
        </w:rPr>
      </w:pPr>
      <w:r w:rsidRPr="00521AC6">
        <w:rPr>
          <w:sz w:val="28"/>
          <w:szCs w:val="28"/>
        </w:rPr>
        <w:t>Trân trọng.</w:t>
      </w:r>
    </w:p>
    <w:p w:rsidR="00BE54D9" w:rsidRDefault="00BE54D9" w:rsidP="00BE54D9">
      <w:pPr>
        <w:jc w:val="both"/>
        <w:rPr>
          <w:sz w:val="10"/>
          <w:szCs w:val="28"/>
        </w:rPr>
      </w:pPr>
    </w:p>
    <w:p w:rsidR="00BE54D9" w:rsidRPr="000C454F" w:rsidRDefault="00BE54D9" w:rsidP="00BE54D9">
      <w:pPr>
        <w:jc w:val="both"/>
        <w:rPr>
          <w:sz w:val="2"/>
          <w:szCs w:val="28"/>
        </w:rPr>
      </w:pPr>
    </w:p>
    <w:tbl>
      <w:tblPr>
        <w:tblW w:w="0" w:type="auto"/>
        <w:tblLook w:val="01E0" w:firstRow="1" w:lastRow="1" w:firstColumn="1" w:lastColumn="1" w:noHBand="0" w:noVBand="0"/>
      </w:tblPr>
      <w:tblGrid>
        <w:gridCol w:w="3848"/>
        <w:gridCol w:w="5423"/>
      </w:tblGrid>
      <w:tr w:rsidR="00BE54D9" w:rsidRPr="00480273" w:rsidTr="00ED3CE5">
        <w:tc>
          <w:tcPr>
            <w:tcW w:w="3848" w:type="dxa"/>
          </w:tcPr>
          <w:p w:rsidR="00BE54D9" w:rsidRPr="00480273" w:rsidRDefault="00BE54D9" w:rsidP="000C454F">
            <w:pPr>
              <w:jc w:val="center"/>
              <w:rPr>
                <w:b/>
                <w:sz w:val="28"/>
                <w:szCs w:val="28"/>
              </w:rPr>
            </w:pPr>
          </w:p>
        </w:tc>
        <w:tc>
          <w:tcPr>
            <w:tcW w:w="5423" w:type="dxa"/>
          </w:tcPr>
          <w:p w:rsidR="00BE54D9" w:rsidRPr="00480273" w:rsidRDefault="00BE54D9" w:rsidP="000C454F">
            <w:pPr>
              <w:jc w:val="center"/>
              <w:rPr>
                <w:b/>
                <w:sz w:val="28"/>
                <w:szCs w:val="28"/>
              </w:rPr>
            </w:pPr>
            <w:r w:rsidRPr="00480273">
              <w:rPr>
                <w:b/>
                <w:sz w:val="28"/>
                <w:szCs w:val="28"/>
              </w:rPr>
              <w:t>TL. BAN BÍ THƯ TRUNG ƯƠNG ĐOÀN</w:t>
            </w:r>
          </w:p>
        </w:tc>
      </w:tr>
      <w:tr w:rsidR="00BE54D9" w:rsidRPr="00480273" w:rsidTr="00ED3CE5">
        <w:tc>
          <w:tcPr>
            <w:tcW w:w="3848" w:type="dxa"/>
          </w:tcPr>
          <w:p w:rsidR="00BE54D9" w:rsidRPr="00BF5D86" w:rsidRDefault="00BE54D9" w:rsidP="000C454F">
            <w:pPr>
              <w:jc w:val="both"/>
              <w:rPr>
                <w:b/>
                <w:sz w:val="26"/>
                <w:szCs w:val="26"/>
              </w:rPr>
            </w:pPr>
            <w:r w:rsidRPr="00BF5D86">
              <w:rPr>
                <w:b/>
                <w:sz w:val="26"/>
                <w:szCs w:val="26"/>
              </w:rPr>
              <w:t>Nơi nhận:</w:t>
            </w:r>
          </w:p>
          <w:p w:rsidR="00BE54D9" w:rsidRPr="00480273" w:rsidRDefault="00BE54D9" w:rsidP="000C454F">
            <w:pPr>
              <w:jc w:val="both"/>
              <w:rPr>
                <w:sz w:val="22"/>
                <w:szCs w:val="28"/>
              </w:rPr>
            </w:pPr>
            <w:r w:rsidRPr="00480273">
              <w:rPr>
                <w:sz w:val="22"/>
                <w:szCs w:val="28"/>
              </w:rPr>
              <w:t>- Như trên;</w:t>
            </w:r>
          </w:p>
          <w:p w:rsidR="00BE54D9" w:rsidRDefault="00BE54D9" w:rsidP="000C454F">
            <w:pPr>
              <w:jc w:val="both"/>
              <w:rPr>
                <w:sz w:val="22"/>
                <w:szCs w:val="28"/>
              </w:rPr>
            </w:pPr>
            <w:r>
              <w:rPr>
                <w:sz w:val="22"/>
                <w:szCs w:val="28"/>
              </w:rPr>
              <w:t xml:space="preserve">- TT </w:t>
            </w:r>
            <w:r w:rsidRPr="00480273">
              <w:rPr>
                <w:sz w:val="22"/>
                <w:szCs w:val="28"/>
              </w:rPr>
              <w:t>BBT TW Đoàn (để báo cáo);</w:t>
            </w:r>
          </w:p>
          <w:p w:rsidR="00C1342D" w:rsidRDefault="00C1342D" w:rsidP="000C454F">
            <w:pPr>
              <w:jc w:val="both"/>
              <w:rPr>
                <w:sz w:val="22"/>
                <w:szCs w:val="28"/>
              </w:rPr>
            </w:pPr>
            <w:r>
              <w:rPr>
                <w:sz w:val="22"/>
                <w:szCs w:val="28"/>
              </w:rPr>
              <w:t>- Các ban, đơn vị Trung ương Đoàn;</w:t>
            </w:r>
          </w:p>
          <w:p w:rsidR="00BE54D9" w:rsidRPr="00480273" w:rsidRDefault="00BE54D9" w:rsidP="000C454F">
            <w:pPr>
              <w:jc w:val="both"/>
              <w:rPr>
                <w:sz w:val="28"/>
                <w:szCs w:val="28"/>
              </w:rPr>
            </w:pPr>
            <w:r w:rsidRPr="00480273">
              <w:rPr>
                <w:sz w:val="22"/>
                <w:szCs w:val="28"/>
              </w:rPr>
              <w:t>- Lưu V</w:t>
            </w:r>
            <w:r>
              <w:rPr>
                <w:sz w:val="22"/>
                <w:szCs w:val="28"/>
              </w:rPr>
              <w:t>P.</w:t>
            </w:r>
          </w:p>
        </w:tc>
        <w:tc>
          <w:tcPr>
            <w:tcW w:w="5423" w:type="dxa"/>
          </w:tcPr>
          <w:p w:rsidR="00BE54D9" w:rsidRPr="00480273" w:rsidRDefault="00BE54D9" w:rsidP="000C454F">
            <w:pPr>
              <w:jc w:val="center"/>
              <w:rPr>
                <w:sz w:val="28"/>
                <w:szCs w:val="28"/>
              </w:rPr>
            </w:pPr>
            <w:r w:rsidRPr="00480273">
              <w:rPr>
                <w:sz w:val="28"/>
                <w:szCs w:val="28"/>
              </w:rPr>
              <w:t>CHÁNH VĂN PHÒNG</w:t>
            </w:r>
          </w:p>
          <w:p w:rsidR="00BE54D9" w:rsidRPr="00480273" w:rsidRDefault="00BE54D9" w:rsidP="000C454F">
            <w:pPr>
              <w:jc w:val="center"/>
              <w:rPr>
                <w:sz w:val="28"/>
                <w:szCs w:val="28"/>
              </w:rPr>
            </w:pPr>
          </w:p>
          <w:p w:rsidR="00BE54D9" w:rsidRPr="0070761A" w:rsidRDefault="00BE54D9" w:rsidP="000C454F">
            <w:pPr>
              <w:rPr>
                <w:sz w:val="56"/>
                <w:szCs w:val="28"/>
              </w:rPr>
            </w:pPr>
          </w:p>
          <w:p w:rsidR="00BE54D9" w:rsidRPr="00480273" w:rsidRDefault="00BE54D9" w:rsidP="000C454F">
            <w:pPr>
              <w:jc w:val="center"/>
              <w:rPr>
                <w:sz w:val="28"/>
                <w:szCs w:val="28"/>
              </w:rPr>
            </w:pPr>
          </w:p>
          <w:p w:rsidR="00BE54D9" w:rsidRPr="00480273" w:rsidRDefault="00BE54D9" w:rsidP="000C454F">
            <w:pPr>
              <w:jc w:val="center"/>
              <w:rPr>
                <w:sz w:val="28"/>
                <w:szCs w:val="28"/>
              </w:rPr>
            </w:pPr>
          </w:p>
          <w:p w:rsidR="00BE54D9" w:rsidRPr="00480273" w:rsidRDefault="00BE54D9" w:rsidP="000C454F">
            <w:pPr>
              <w:jc w:val="center"/>
              <w:rPr>
                <w:b/>
                <w:sz w:val="28"/>
                <w:szCs w:val="28"/>
              </w:rPr>
            </w:pPr>
            <w:r>
              <w:rPr>
                <w:b/>
                <w:sz w:val="28"/>
                <w:szCs w:val="28"/>
              </w:rPr>
              <w:t>Nguyễn Bình Minh</w:t>
            </w:r>
          </w:p>
        </w:tc>
      </w:tr>
    </w:tbl>
    <w:p w:rsidR="00521AC6" w:rsidRDefault="00521AC6"/>
    <w:p w:rsidR="00521AC6" w:rsidRPr="00521AC6" w:rsidRDefault="00521AC6" w:rsidP="00521AC6">
      <w:pPr>
        <w:jc w:val="center"/>
        <w:rPr>
          <w:b/>
          <w:sz w:val="32"/>
          <w:szCs w:val="32"/>
        </w:rPr>
      </w:pPr>
      <w:r>
        <w:br w:type="column"/>
      </w:r>
      <w:r w:rsidRPr="00521AC6">
        <w:rPr>
          <w:b/>
          <w:sz w:val="32"/>
          <w:szCs w:val="32"/>
        </w:rPr>
        <w:lastRenderedPageBreak/>
        <w:t>ĐỀ CƯƠNG BÁO CÁO</w:t>
      </w:r>
    </w:p>
    <w:p w:rsidR="00521AC6" w:rsidRDefault="00521AC6" w:rsidP="00521AC6">
      <w:pPr>
        <w:jc w:val="center"/>
        <w:rPr>
          <w:b/>
          <w:sz w:val="28"/>
          <w:szCs w:val="28"/>
        </w:rPr>
      </w:pPr>
      <w:r w:rsidRPr="00521AC6">
        <w:rPr>
          <w:b/>
          <w:sz w:val="28"/>
          <w:szCs w:val="28"/>
        </w:rPr>
        <w:t>Kết quả 05 năm thực hiện Chỉ thị số 34-CT/TW của Bộ Chính trị</w:t>
      </w:r>
    </w:p>
    <w:p w:rsidR="00581BD7" w:rsidRPr="00581BD7" w:rsidRDefault="00002E5B" w:rsidP="00581BD7">
      <w:pPr>
        <w:jc w:val="center"/>
        <w:rPr>
          <w:i/>
          <w:spacing w:val="-4"/>
          <w:sz w:val="28"/>
          <w:szCs w:val="28"/>
        </w:rPr>
      </w:pPr>
      <w:r w:rsidRPr="00002E5B">
        <w:rPr>
          <w:i/>
          <w:spacing w:val="-4"/>
          <w:sz w:val="28"/>
          <w:szCs w:val="28"/>
        </w:rPr>
        <w:t xml:space="preserve">(Kèm theo Công văn số     </w:t>
      </w:r>
      <w:r w:rsidRPr="00002E5B">
        <w:rPr>
          <w:i/>
          <w:spacing w:val="-4"/>
          <w:sz w:val="28"/>
          <w:szCs w:val="28"/>
        </w:rPr>
        <w:t>-CV/TWĐTN-VP</w:t>
      </w:r>
      <w:r w:rsidRPr="00002E5B">
        <w:rPr>
          <w:i/>
          <w:spacing w:val="-4"/>
          <w:sz w:val="28"/>
          <w:szCs w:val="28"/>
        </w:rPr>
        <w:t xml:space="preserve"> ngày          của Ban Bí thư TW Đoàn)</w:t>
      </w:r>
      <w:bookmarkStart w:id="0" w:name="_GoBack"/>
      <w:bookmarkEnd w:id="0"/>
    </w:p>
    <w:p w:rsidR="00B552A9" w:rsidRDefault="00B552A9"/>
    <w:p w:rsidR="00521AC6" w:rsidRDefault="00521AC6" w:rsidP="00C1342D">
      <w:pPr>
        <w:pStyle w:val="ListParagraph"/>
        <w:numPr>
          <w:ilvl w:val="0"/>
          <w:numId w:val="1"/>
        </w:numPr>
        <w:spacing w:before="120" w:after="120" w:line="254" w:lineRule="auto"/>
        <w:ind w:left="0" w:firstLine="720"/>
        <w:jc w:val="both"/>
        <w:rPr>
          <w:sz w:val="28"/>
          <w:szCs w:val="28"/>
        </w:rPr>
      </w:pPr>
      <w:r>
        <w:rPr>
          <w:sz w:val="28"/>
          <w:szCs w:val="28"/>
        </w:rPr>
        <w:t>Công tác quán triệt, chỉ đạo và tổ chức thực hiện Chỉ thị số 34-CT/TW của Bộ Chính trị; sự chuyển biến về nhận thức và vai trò lãnh đạo của các cấp ủy Đảng, thủ trưởng cơ quan, đơn vị, Hội đồng Thi đua - Khen thưởng cấp tỉnh trước yêu cầu đổi mới công tác thi đua, khen thưởng theo tư tưởng của Chủ tịch Hồ Chí Minh về thi đua yêu nước và Chỉ thị của Bộ Chính trị; sự phối hợp của Mặt trận và đoàn thể các cấp trong việc cổ vũ, động viên đoàn viên, thanh niên tham gia các phong trào thi đua yêu nước.</w:t>
      </w:r>
    </w:p>
    <w:p w:rsidR="00521AC6" w:rsidRPr="000C454F" w:rsidRDefault="00521AC6" w:rsidP="00C1342D">
      <w:pPr>
        <w:pStyle w:val="ListParagraph"/>
        <w:numPr>
          <w:ilvl w:val="0"/>
          <w:numId w:val="1"/>
        </w:numPr>
        <w:spacing w:before="120" w:after="120" w:line="254" w:lineRule="auto"/>
        <w:ind w:left="0" w:firstLine="720"/>
        <w:jc w:val="both"/>
        <w:rPr>
          <w:sz w:val="28"/>
          <w:szCs w:val="28"/>
        </w:rPr>
      </w:pPr>
      <w:r>
        <w:rPr>
          <w:sz w:val="28"/>
          <w:szCs w:val="28"/>
        </w:rPr>
        <w:t xml:space="preserve"> </w:t>
      </w:r>
      <w:r w:rsidRPr="000C454F">
        <w:rPr>
          <w:sz w:val="28"/>
          <w:szCs w:val="28"/>
        </w:rPr>
        <w:t>Đánh giá kết quả đổi mới tổ chức các phong trào thi đua yêu nước:</w:t>
      </w:r>
    </w:p>
    <w:p w:rsidR="00521AC6" w:rsidRPr="00E2301D" w:rsidRDefault="00521AC6" w:rsidP="00C1342D">
      <w:pPr>
        <w:pStyle w:val="ListParagraph"/>
        <w:numPr>
          <w:ilvl w:val="0"/>
          <w:numId w:val="2"/>
        </w:numPr>
        <w:spacing w:before="120" w:after="120" w:line="254" w:lineRule="auto"/>
        <w:ind w:left="0" w:firstLine="720"/>
        <w:jc w:val="both"/>
        <w:rPr>
          <w:sz w:val="28"/>
          <w:szCs w:val="28"/>
        </w:rPr>
      </w:pPr>
      <w:r w:rsidRPr="00E2301D">
        <w:rPr>
          <w:sz w:val="28"/>
          <w:szCs w:val="28"/>
        </w:rPr>
        <w:t>Về nội dung, hình thức và phương pháp tổ chức các phong trào thi đua.</w:t>
      </w:r>
    </w:p>
    <w:p w:rsidR="00521AC6" w:rsidRPr="000C454F" w:rsidRDefault="00521AC6" w:rsidP="00C1342D">
      <w:pPr>
        <w:pStyle w:val="ListParagraph"/>
        <w:numPr>
          <w:ilvl w:val="0"/>
          <w:numId w:val="2"/>
        </w:numPr>
        <w:spacing w:before="120" w:after="120" w:line="254" w:lineRule="auto"/>
        <w:ind w:left="0" w:firstLine="720"/>
        <w:jc w:val="both"/>
        <w:rPr>
          <w:spacing w:val="-2"/>
          <w:sz w:val="28"/>
          <w:szCs w:val="28"/>
        </w:rPr>
      </w:pPr>
      <w:r w:rsidRPr="000C454F">
        <w:rPr>
          <w:spacing w:val="-2"/>
          <w:sz w:val="28"/>
          <w:szCs w:val="28"/>
        </w:rPr>
        <w:t xml:space="preserve">Kết quả thực hiện 03 phong trào hành động cách mạng: </w:t>
      </w:r>
      <w:r>
        <w:rPr>
          <w:spacing w:val="-2"/>
          <w:sz w:val="28"/>
          <w:szCs w:val="28"/>
        </w:rPr>
        <w:t>“</w:t>
      </w:r>
      <w:r w:rsidRPr="000C454F">
        <w:rPr>
          <w:spacing w:val="-2"/>
          <w:sz w:val="28"/>
          <w:szCs w:val="28"/>
        </w:rPr>
        <w:t>Thanh niên tình nguyện</w:t>
      </w:r>
      <w:r>
        <w:rPr>
          <w:spacing w:val="-2"/>
          <w:sz w:val="28"/>
          <w:szCs w:val="28"/>
        </w:rPr>
        <w:t>”</w:t>
      </w:r>
      <w:r w:rsidRPr="000C454F">
        <w:rPr>
          <w:spacing w:val="-2"/>
          <w:sz w:val="28"/>
          <w:szCs w:val="28"/>
        </w:rPr>
        <w:t xml:space="preserve">, </w:t>
      </w:r>
      <w:r>
        <w:rPr>
          <w:spacing w:val="-2"/>
          <w:sz w:val="28"/>
          <w:szCs w:val="28"/>
        </w:rPr>
        <w:t>“</w:t>
      </w:r>
      <w:r w:rsidRPr="000C454F">
        <w:rPr>
          <w:spacing w:val="-2"/>
          <w:sz w:val="28"/>
          <w:szCs w:val="28"/>
        </w:rPr>
        <w:t>Tuổi trẻ sáng tạo</w:t>
      </w:r>
      <w:r>
        <w:rPr>
          <w:spacing w:val="-2"/>
          <w:sz w:val="28"/>
          <w:szCs w:val="28"/>
        </w:rPr>
        <w:t>”</w:t>
      </w:r>
      <w:r w:rsidRPr="000C454F">
        <w:rPr>
          <w:spacing w:val="-2"/>
          <w:sz w:val="28"/>
          <w:szCs w:val="28"/>
        </w:rPr>
        <w:t xml:space="preserve">, </w:t>
      </w:r>
      <w:r>
        <w:rPr>
          <w:spacing w:val="-2"/>
          <w:sz w:val="28"/>
          <w:szCs w:val="28"/>
        </w:rPr>
        <w:t>“</w:t>
      </w:r>
      <w:r w:rsidRPr="000C454F">
        <w:rPr>
          <w:spacing w:val="-2"/>
          <w:sz w:val="28"/>
          <w:szCs w:val="28"/>
        </w:rPr>
        <w:t>Tuổi trẻ xung kích và bảo vệ Tổ quốc</w:t>
      </w:r>
      <w:r>
        <w:rPr>
          <w:spacing w:val="-2"/>
          <w:sz w:val="28"/>
          <w:szCs w:val="28"/>
        </w:rPr>
        <w:t>”</w:t>
      </w:r>
      <w:r w:rsidRPr="000C454F">
        <w:rPr>
          <w:spacing w:val="-2"/>
          <w:sz w:val="28"/>
          <w:szCs w:val="28"/>
        </w:rPr>
        <w:t xml:space="preserve">. </w:t>
      </w:r>
    </w:p>
    <w:p w:rsidR="00521AC6" w:rsidRPr="00E2301D" w:rsidRDefault="00521AC6" w:rsidP="00C1342D">
      <w:pPr>
        <w:pStyle w:val="ListParagraph"/>
        <w:numPr>
          <w:ilvl w:val="0"/>
          <w:numId w:val="2"/>
        </w:numPr>
        <w:spacing w:before="120" w:after="120" w:line="254" w:lineRule="auto"/>
        <w:ind w:left="0" w:firstLine="720"/>
        <w:jc w:val="both"/>
        <w:rPr>
          <w:sz w:val="28"/>
          <w:szCs w:val="28"/>
        </w:rPr>
      </w:pPr>
      <w:r w:rsidRPr="00E2301D">
        <w:rPr>
          <w:sz w:val="28"/>
          <w:szCs w:val="28"/>
        </w:rPr>
        <w:t xml:space="preserve">Kết quả thực hiện 03 phong trào thi đua do Thủ tướng Chính phủ phát động: </w:t>
      </w:r>
      <w:r>
        <w:rPr>
          <w:sz w:val="28"/>
          <w:szCs w:val="28"/>
        </w:rPr>
        <w:t>“</w:t>
      </w:r>
      <w:r w:rsidRPr="00E2301D">
        <w:rPr>
          <w:color w:val="000000" w:themeColor="text1"/>
          <w:spacing w:val="-2"/>
          <w:sz w:val="28"/>
          <w:szCs w:val="28"/>
        </w:rPr>
        <w:t>Cả nước chung sức xây dựng nông thôn mới</w:t>
      </w:r>
      <w:r>
        <w:rPr>
          <w:color w:val="000000" w:themeColor="text1"/>
          <w:spacing w:val="-2"/>
          <w:sz w:val="28"/>
          <w:szCs w:val="28"/>
        </w:rPr>
        <w:t>”</w:t>
      </w:r>
      <w:r w:rsidRPr="00E2301D">
        <w:rPr>
          <w:color w:val="000000" w:themeColor="text1"/>
          <w:spacing w:val="-2"/>
          <w:sz w:val="28"/>
          <w:szCs w:val="28"/>
        </w:rPr>
        <w:t xml:space="preserve">, </w:t>
      </w:r>
      <w:r>
        <w:rPr>
          <w:color w:val="000000" w:themeColor="text1"/>
          <w:spacing w:val="-2"/>
          <w:sz w:val="28"/>
          <w:szCs w:val="28"/>
        </w:rPr>
        <w:t>“</w:t>
      </w:r>
      <w:r w:rsidRPr="00E2301D">
        <w:rPr>
          <w:color w:val="000000" w:themeColor="text1"/>
          <w:sz w:val="28"/>
          <w:szCs w:val="28"/>
        </w:rPr>
        <w:t>Doanh nghiệp Việt Nam hội nhập và phát triển</w:t>
      </w:r>
      <w:r>
        <w:rPr>
          <w:color w:val="000000" w:themeColor="text1"/>
          <w:sz w:val="28"/>
          <w:szCs w:val="28"/>
        </w:rPr>
        <w:t>”</w:t>
      </w:r>
      <w:r w:rsidRPr="00E2301D">
        <w:rPr>
          <w:color w:val="000000" w:themeColor="text1"/>
          <w:sz w:val="28"/>
          <w:szCs w:val="28"/>
        </w:rPr>
        <w:t xml:space="preserve">, </w:t>
      </w:r>
      <w:r>
        <w:rPr>
          <w:color w:val="000000" w:themeColor="text1"/>
          <w:sz w:val="28"/>
          <w:szCs w:val="28"/>
        </w:rPr>
        <w:t>“</w:t>
      </w:r>
      <w:r w:rsidRPr="00E2301D">
        <w:rPr>
          <w:color w:val="000000" w:themeColor="text1"/>
          <w:sz w:val="28"/>
          <w:szCs w:val="28"/>
        </w:rPr>
        <w:t>Cả nước chung tay vì người nghèo - Không để ai bị bỏ lạ</w:t>
      </w:r>
      <w:r>
        <w:rPr>
          <w:color w:val="000000" w:themeColor="text1"/>
          <w:sz w:val="28"/>
          <w:szCs w:val="28"/>
        </w:rPr>
        <w:t>i phía sau”.</w:t>
      </w:r>
    </w:p>
    <w:p w:rsidR="00521AC6" w:rsidRDefault="00521AC6" w:rsidP="00C1342D">
      <w:pPr>
        <w:pStyle w:val="ListParagraph"/>
        <w:numPr>
          <w:ilvl w:val="0"/>
          <w:numId w:val="1"/>
        </w:numPr>
        <w:spacing w:before="120" w:after="120" w:line="254" w:lineRule="auto"/>
        <w:ind w:left="0" w:firstLine="720"/>
        <w:jc w:val="both"/>
        <w:rPr>
          <w:sz w:val="28"/>
          <w:szCs w:val="28"/>
        </w:rPr>
      </w:pPr>
      <w:r>
        <w:rPr>
          <w:sz w:val="28"/>
          <w:szCs w:val="28"/>
        </w:rPr>
        <w:t xml:space="preserve"> Đánh giá kết quả việc đổi mới trong công tác tuyên truyền, phát hiện, bồi dưỡng, tổng kết và nhân rộng điển hình tiên tiến.</w:t>
      </w:r>
    </w:p>
    <w:p w:rsidR="00521AC6" w:rsidRDefault="00521AC6" w:rsidP="00C1342D">
      <w:pPr>
        <w:pStyle w:val="ListParagraph"/>
        <w:numPr>
          <w:ilvl w:val="0"/>
          <w:numId w:val="1"/>
        </w:numPr>
        <w:spacing w:before="120" w:after="120" w:line="254" w:lineRule="auto"/>
        <w:ind w:left="0" w:firstLine="720"/>
        <w:jc w:val="both"/>
        <w:rPr>
          <w:sz w:val="28"/>
          <w:szCs w:val="28"/>
        </w:rPr>
      </w:pPr>
      <w:r>
        <w:rPr>
          <w:sz w:val="28"/>
          <w:szCs w:val="28"/>
        </w:rPr>
        <w:t xml:space="preserve"> Kết quả đổi mới công tác khen thưởng:</w:t>
      </w:r>
    </w:p>
    <w:p w:rsidR="00521AC6" w:rsidRDefault="00521AC6" w:rsidP="00C1342D">
      <w:pPr>
        <w:pStyle w:val="ListParagraph"/>
        <w:numPr>
          <w:ilvl w:val="0"/>
          <w:numId w:val="2"/>
        </w:numPr>
        <w:spacing w:before="120" w:after="120" w:line="254" w:lineRule="auto"/>
        <w:ind w:left="0" w:firstLine="720"/>
        <w:jc w:val="both"/>
        <w:rPr>
          <w:sz w:val="28"/>
          <w:szCs w:val="28"/>
        </w:rPr>
      </w:pPr>
      <w:r>
        <w:rPr>
          <w:sz w:val="28"/>
          <w:szCs w:val="28"/>
        </w:rPr>
        <w:t>Đánh giá chủ trương, biện pháp về quản lý, nghiên cứu ban hành các văn bản về thi đua, khen thưởng.</w:t>
      </w:r>
    </w:p>
    <w:p w:rsidR="00521AC6" w:rsidRDefault="00521AC6" w:rsidP="00C1342D">
      <w:pPr>
        <w:pStyle w:val="ListParagraph"/>
        <w:numPr>
          <w:ilvl w:val="0"/>
          <w:numId w:val="2"/>
        </w:numPr>
        <w:spacing w:before="120" w:after="120" w:line="254" w:lineRule="auto"/>
        <w:ind w:left="0" w:firstLine="720"/>
        <w:jc w:val="both"/>
        <w:rPr>
          <w:sz w:val="28"/>
          <w:szCs w:val="28"/>
        </w:rPr>
      </w:pPr>
      <w:r>
        <w:rPr>
          <w:sz w:val="28"/>
          <w:szCs w:val="28"/>
        </w:rPr>
        <w:t>Kết quả và chất lượng công tác khen thưởng; việc chấp hành các quy định pháp luật, quy chế về thi đua, khen thưởng; quy trình, thủ tục cải cách hành chính trong khen thưởng.</w:t>
      </w:r>
    </w:p>
    <w:p w:rsidR="00521AC6" w:rsidRDefault="00521AC6" w:rsidP="00C1342D">
      <w:pPr>
        <w:pStyle w:val="ListParagraph"/>
        <w:numPr>
          <w:ilvl w:val="0"/>
          <w:numId w:val="1"/>
        </w:numPr>
        <w:spacing w:before="120" w:after="120" w:line="254" w:lineRule="auto"/>
        <w:ind w:left="0" w:firstLine="720"/>
        <w:jc w:val="both"/>
        <w:rPr>
          <w:sz w:val="28"/>
          <w:szCs w:val="28"/>
        </w:rPr>
      </w:pPr>
      <w:r>
        <w:rPr>
          <w:sz w:val="28"/>
          <w:szCs w:val="28"/>
        </w:rPr>
        <w:t xml:space="preserve"> Tổ chức bộ máy và cán bộ làm công tác thi đua, khen thưởng</w:t>
      </w:r>
      <w:r w:rsidR="00050FD0">
        <w:rPr>
          <w:sz w:val="28"/>
          <w:szCs w:val="28"/>
        </w:rPr>
        <w:t>:</w:t>
      </w:r>
    </w:p>
    <w:p w:rsidR="00521AC6" w:rsidRDefault="00521AC6" w:rsidP="00C1342D">
      <w:pPr>
        <w:pStyle w:val="ListParagraph"/>
        <w:numPr>
          <w:ilvl w:val="0"/>
          <w:numId w:val="2"/>
        </w:numPr>
        <w:spacing w:before="120" w:after="120" w:line="254" w:lineRule="auto"/>
        <w:ind w:left="0" w:firstLine="720"/>
        <w:jc w:val="both"/>
        <w:rPr>
          <w:sz w:val="28"/>
          <w:szCs w:val="28"/>
        </w:rPr>
      </w:pPr>
      <w:r>
        <w:rPr>
          <w:sz w:val="28"/>
          <w:szCs w:val="28"/>
        </w:rPr>
        <w:t>Đánh giá về tổ chức và hoạt động của Hội đồng Thi đua - Khen thưởng cấp tỉnh.</w:t>
      </w:r>
    </w:p>
    <w:p w:rsidR="00521AC6" w:rsidRDefault="00521AC6" w:rsidP="00C1342D">
      <w:pPr>
        <w:pStyle w:val="ListParagraph"/>
        <w:numPr>
          <w:ilvl w:val="0"/>
          <w:numId w:val="2"/>
        </w:numPr>
        <w:spacing w:before="120" w:after="120" w:line="254" w:lineRule="auto"/>
        <w:ind w:left="0" w:firstLine="720"/>
        <w:jc w:val="both"/>
        <w:rPr>
          <w:sz w:val="28"/>
          <w:szCs w:val="28"/>
        </w:rPr>
      </w:pPr>
      <w:r>
        <w:rPr>
          <w:sz w:val="28"/>
          <w:szCs w:val="28"/>
        </w:rPr>
        <w:t>Tình hình tổ chức bộ máy, chức năng, nhiệm vụ; việc sắp xếp bố trí đội ngũ cán bộ làm công tác thi đua, khen thưởng.</w:t>
      </w:r>
    </w:p>
    <w:p w:rsidR="00521AC6" w:rsidRDefault="00521AC6" w:rsidP="00C1342D">
      <w:pPr>
        <w:pStyle w:val="ListParagraph"/>
        <w:numPr>
          <w:ilvl w:val="0"/>
          <w:numId w:val="1"/>
        </w:numPr>
        <w:spacing w:before="120" w:after="120" w:line="254" w:lineRule="auto"/>
        <w:ind w:left="0" w:firstLine="720"/>
        <w:jc w:val="both"/>
        <w:rPr>
          <w:sz w:val="28"/>
          <w:szCs w:val="28"/>
        </w:rPr>
      </w:pPr>
      <w:r>
        <w:rPr>
          <w:sz w:val="28"/>
          <w:szCs w:val="28"/>
        </w:rPr>
        <w:t xml:space="preserve"> Đề xuất các nhiệm vụ, giải pháp chủ yếu tiếp tục đổi mới công tác thi đua khen thưởng trong thời gian tới và các kiến nghị, đề xuất khác.</w:t>
      </w:r>
    </w:p>
    <w:p w:rsidR="00521AC6" w:rsidRDefault="00521AC6" w:rsidP="00C1342D">
      <w:pPr>
        <w:spacing w:before="120" w:after="120" w:line="254" w:lineRule="auto"/>
        <w:ind w:firstLine="720"/>
      </w:pPr>
    </w:p>
    <w:sectPr w:rsidR="00521AC6" w:rsidSect="00BE54D9">
      <w:pgSz w:w="11907" w:h="16839"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33ED"/>
    <w:multiLevelType w:val="hybridMultilevel"/>
    <w:tmpl w:val="82FECBA8"/>
    <w:lvl w:ilvl="0" w:tplc="6B040FF4">
      <w:start w:val="1"/>
      <w:numFmt w:val="bullet"/>
      <w:lvlText w:val="-"/>
      <w:lvlJc w:val="left"/>
      <w:pPr>
        <w:ind w:left="1281" w:hanging="360"/>
      </w:pPr>
      <w:rPr>
        <w:rFonts w:ascii="Times New Roman" w:eastAsia="MS Mincho"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nsid w:val="59C65781"/>
    <w:multiLevelType w:val="hybridMultilevel"/>
    <w:tmpl w:val="79FAFE30"/>
    <w:lvl w:ilvl="0" w:tplc="DE004C9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33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D9"/>
    <w:rsid w:val="00002E5B"/>
    <w:rsid w:val="00050FD0"/>
    <w:rsid w:val="000C454F"/>
    <w:rsid w:val="004C56B8"/>
    <w:rsid w:val="00521AC6"/>
    <w:rsid w:val="00567EF8"/>
    <w:rsid w:val="00581BD7"/>
    <w:rsid w:val="00647693"/>
    <w:rsid w:val="008405DC"/>
    <w:rsid w:val="00B5468D"/>
    <w:rsid w:val="00B552A9"/>
    <w:rsid w:val="00BE54D9"/>
    <w:rsid w:val="00C1342D"/>
    <w:rsid w:val="00E2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4D9"/>
    <w:rPr>
      <w:color w:val="0000FF"/>
      <w:u w:val="single"/>
    </w:rPr>
  </w:style>
  <w:style w:type="paragraph" w:styleId="ListParagraph">
    <w:name w:val="List Paragraph"/>
    <w:basedOn w:val="Normal"/>
    <w:uiPriority w:val="34"/>
    <w:qFormat/>
    <w:rsid w:val="00BE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4D9"/>
    <w:rPr>
      <w:color w:val="0000FF"/>
      <w:u w:val="single"/>
    </w:rPr>
  </w:style>
  <w:style w:type="paragraph" w:styleId="ListParagraph">
    <w:name w:val="List Paragraph"/>
    <w:basedOn w:val="Normal"/>
    <w:uiPriority w:val="34"/>
    <w:qFormat/>
    <w:rsid w:val="00BE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duakhenthuongtw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2019-09-04T01:26:00Z</cp:lastPrinted>
  <dcterms:created xsi:type="dcterms:W3CDTF">2019-09-03T09:03:00Z</dcterms:created>
  <dcterms:modified xsi:type="dcterms:W3CDTF">2019-09-04T01:58:00Z</dcterms:modified>
</cp:coreProperties>
</file>